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A45" w:rsidRDefault="00C56F75" w:rsidP="00C56F75">
      <w:pPr>
        <w:pageBreakBefore/>
        <w:ind w:firstLine="720"/>
        <w:rPr>
          <w:b/>
          <w:smallCaps/>
          <w:sz w:val="40"/>
          <w:szCs w:val="40"/>
        </w:rPr>
      </w:pPr>
      <w:r>
        <w:rPr>
          <w:b/>
          <w:smallCaps/>
          <w:sz w:val="40"/>
          <w:szCs w:val="40"/>
        </w:rPr>
        <w:t>Fina</w:t>
      </w:r>
      <w:r w:rsidR="004F1A45">
        <w:rPr>
          <w:b/>
          <w:smallCaps/>
          <w:sz w:val="40"/>
          <w:szCs w:val="40"/>
        </w:rPr>
        <w:t>l Report—December, 2010</w:t>
      </w:r>
    </w:p>
    <w:p w:rsidR="004F1A45" w:rsidRDefault="004F1A45">
      <w:pPr>
        <w:pStyle w:val="NoSpacing"/>
        <w:jc w:val="center"/>
        <w:rPr>
          <w:rFonts w:ascii="Times New Roman" w:hAnsi="Times New Roman"/>
          <w:b/>
          <w:color w:val="000000"/>
          <w:sz w:val="36"/>
          <w:szCs w:val="36"/>
        </w:rPr>
      </w:pPr>
      <w:r>
        <w:rPr>
          <w:rFonts w:ascii="Times New Roman" w:hAnsi="Times New Roman"/>
          <w:b/>
          <w:color w:val="000000"/>
          <w:sz w:val="36"/>
          <w:szCs w:val="36"/>
        </w:rPr>
        <w:t>Updating the laboratory notebook: electronic documentation software in teaching and research</w:t>
      </w:r>
    </w:p>
    <w:p w:rsidR="004F1A45" w:rsidRDefault="004F1A45" w:rsidP="00C56F75">
      <w:pPr>
        <w:jc w:val="both"/>
        <w:rPr>
          <w:color w:val="000000"/>
          <w:sz w:val="24"/>
          <w:szCs w:val="24"/>
        </w:rPr>
      </w:pPr>
      <w:r>
        <w:rPr>
          <w:color w:val="000000"/>
          <w:sz w:val="24"/>
          <w:szCs w:val="24"/>
        </w:rPr>
        <w:t xml:space="preserve"> </w:t>
      </w:r>
    </w:p>
    <w:p w:rsidR="004F1A45" w:rsidRDefault="004F1A45">
      <w:pPr>
        <w:suppressAutoHyphens w:val="0"/>
        <w:autoSpaceDE w:val="0"/>
        <w:rPr>
          <w:rFonts w:ascii="LiberationSerif-Bold" w:hAnsi="LiberationSerif-Bold" w:cs="LiberationSerif-Bold"/>
          <w:b/>
          <w:bCs/>
          <w:sz w:val="24"/>
          <w:szCs w:val="24"/>
        </w:rPr>
      </w:pPr>
      <w:r>
        <w:rPr>
          <w:rFonts w:ascii="LiberationSerif-Bold" w:hAnsi="LiberationSerif-Bold" w:cs="LiberationSerif-Bold"/>
          <w:b/>
          <w:bCs/>
          <w:sz w:val="24"/>
          <w:szCs w:val="24"/>
        </w:rPr>
        <w:t>Original goals:</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 xml:space="preserve">1) The PI and Co-PI plan to initially deploy </w:t>
      </w:r>
      <w:proofErr w:type="spellStart"/>
      <w:r>
        <w:rPr>
          <w:rFonts w:ascii="LiberationSerif" w:hAnsi="LiberationSerif" w:cs="LiberationSerif"/>
          <w:sz w:val="24"/>
          <w:szCs w:val="24"/>
        </w:rPr>
        <w:t>LabTrack</w:t>
      </w:r>
      <w:proofErr w:type="spellEnd"/>
      <w:r>
        <w:rPr>
          <w:rFonts w:ascii="LiberationSerif" w:hAnsi="LiberationSerif" w:cs="LiberationSerif"/>
          <w:sz w:val="24"/>
          <w:szCs w:val="24"/>
        </w:rPr>
        <w:t xml:space="preserve"> electronic notebook in their research laboratories starting in </w:t>
      </w:r>
      <w:proofErr w:type="gramStart"/>
      <w:r>
        <w:rPr>
          <w:rFonts w:ascii="LiberationSerif" w:hAnsi="LiberationSerif" w:cs="LiberationSerif"/>
          <w:sz w:val="24"/>
          <w:szCs w:val="24"/>
        </w:rPr>
        <w:t>Spring</w:t>
      </w:r>
      <w:proofErr w:type="gramEnd"/>
      <w:r>
        <w:rPr>
          <w:rFonts w:ascii="LiberationSerif" w:hAnsi="LiberationSerif" w:cs="LiberationSerif"/>
          <w:sz w:val="24"/>
          <w:szCs w:val="24"/>
        </w:rPr>
        <w:t>, 2010.</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2) The faculty members and their research students will retire their paper notebook and use the electronic notebook exclusively to get familiar with the software, including the construction of various templates to guide notebook entries.</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 xml:space="preserve">3) The faculty members will also build templates for their chemistry, biology and forensic science teaching labs and perform mock-runs to ensure that </w:t>
      </w:r>
      <w:proofErr w:type="spellStart"/>
      <w:r>
        <w:rPr>
          <w:rFonts w:ascii="LiberationSerif" w:hAnsi="LiberationSerif" w:cs="LiberationSerif"/>
          <w:sz w:val="24"/>
          <w:szCs w:val="24"/>
        </w:rPr>
        <w:t>LabTrack</w:t>
      </w:r>
      <w:proofErr w:type="spellEnd"/>
      <w:r>
        <w:rPr>
          <w:rFonts w:ascii="LiberationSerif" w:hAnsi="LiberationSerif" w:cs="LiberationSerif"/>
          <w:sz w:val="24"/>
          <w:szCs w:val="24"/>
        </w:rPr>
        <w:t xml:space="preserve"> can be used in their </w:t>
      </w:r>
      <w:proofErr w:type="gramStart"/>
      <w:r>
        <w:rPr>
          <w:rFonts w:ascii="LiberationSerif" w:hAnsi="LiberationSerif" w:cs="LiberationSerif"/>
          <w:sz w:val="24"/>
          <w:szCs w:val="24"/>
        </w:rPr>
        <w:t>Fall</w:t>
      </w:r>
      <w:proofErr w:type="gramEnd"/>
      <w:r>
        <w:rPr>
          <w:rFonts w:ascii="LiberationSerif" w:hAnsi="LiberationSerif" w:cs="LiberationSerif"/>
          <w:sz w:val="24"/>
          <w:szCs w:val="24"/>
        </w:rPr>
        <w:t>, 2010 teaching with minimum glitches.</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 xml:space="preserve">4) Workstations will be deployed in various teaching laboratories to provide both the </w:t>
      </w:r>
      <w:proofErr w:type="spellStart"/>
      <w:r>
        <w:rPr>
          <w:rFonts w:ascii="LiberationSerif" w:hAnsi="LiberationSerif" w:cs="LiberationSerif"/>
          <w:sz w:val="24"/>
          <w:szCs w:val="24"/>
        </w:rPr>
        <w:t>LabTrack</w:t>
      </w:r>
      <w:proofErr w:type="spellEnd"/>
      <w:r>
        <w:rPr>
          <w:rFonts w:ascii="LiberationSerif" w:hAnsi="LiberationSerif" w:cs="LiberationSerif"/>
          <w:sz w:val="24"/>
          <w:szCs w:val="24"/>
        </w:rPr>
        <w:t xml:space="preserve"> electronic notebook software and additional software packages to enhance the interface with scientific instruments and the laboratory environment.</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5) The teaching labs will be evaluated by science faculty who are familiar with information technology.</w:t>
      </w:r>
    </w:p>
    <w:p w:rsidR="004F1A45" w:rsidRDefault="004F1A45">
      <w:pPr>
        <w:suppressAutoHyphens w:val="0"/>
        <w:autoSpaceDE w:val="0"/>
        <w:rPr>
          <w:rFonts w:ascii="LiberationSerif" w:hAnsi="LiberationSerif" w:cs="LiberationSerif"/>
          <w:sz w:val="24"/>
          <w:szCs w:val="24"/>
        </w:rPr>
      </w:pPr>
    </w:p>
    <w:p w:rsidR="004F1A45" w:rsidRDefault="004F1A45">
      <w:pPr>
        <w:suppressAutoHyphens w:val="0"/>
        <w:autoSpaceDE w:val="0"/>
        <w:rPr>
          <w:rFonts w:ascii="LiberationSerif-Bold" w:hAnsi="LiberationSerif-Bold" w:cs="LiberationSerif-Bold"/>
          <w:b/>
          <w:bCs/>
          <w:sz w:val="24"/>
          <w:szCs w:val="24"/>
        </w:rPr>
      </w:pPr>
      <w:r>
        <w:rPr>
          <w:rFonts w:ascii="LiberationSerif-Bold" w:hAnsi="LiberationSerif-Bold" w:cs="LiberationSerif-Bold"/>
          <w:b/>
          <w:bCs/>
          <w:sz w:val="24"/>
          <w:szCs w:val="24"/>
        </w:rPr>
        <w:t>Status of goals and Impact:</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Goal 1: Compatibility issues between the software, Windows 7 OS and Pace security regulations delayed the deployment of the software on specific workstations until late March 2010. We accomplished the deployment of software through Pace servers in the summer.</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Goal 2: Individual user accounts were set up in the PI's laboratory. Our research students used the electronic notebook in summer research and identified glitches. We optimized the protocols on using this system accordingly.</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 xml:space="preserve">Goal 3: The faculty members built templates for their biology and forensic science teaching labs and perform mock-runs in the summer. </w:t>
      </w:r>
      <w:proofErr w:type="spellStart"/>
      <w:r>
        <w:rPr>
          <w:rFonts w:ascii="LiberationSerif" w:hAnsi="LiberationSerif" w:cs="LiberationSerif"/>
          <w:sz w:val="24"/>
          <w:szCs w:val="24"/>
        </w:rPr>
        <w:t>LabTrack</w:t>
      </w:r>
      <w:proofErr w:type="spellEnd"/>
      <w:r>
        <w:rPr>
          <w:rFonts w:ascii="LiberationSerif" w:hAnsi="LiberationSerif" w:cs="LiberationSerif"/>
          <w:sz w:val="24"/>
          <w:szCs w:val="24"/>
        </w:rPr>
        <w:t xml:space="preserve"> were </w:t>
      </w:r>
      <w:proofErr w:type="spellStart"/>
      <w:r>
        <w:rPr>
          <w:rFonts w:ascii="LiberationSerif" w:hAnsi="LiberationSerif" w:cs="LiberationSerif"/>
          <w:sz w:val="24"/>
          <w:szCs w:val="24"/>
        </w:rPr>
        <w:t>successefully</w:t>
      </w:r>
      <w:proofErr w:type="spellEnd"/>
      <w:r>
        <w:rPr>
          <w:rFonts w:ascii="LiberationSerif" w:hAnsi="LiberationSerif" w:cs="LiberationSerif"/>
          <w:sz w:val="24"/>
          <w:szCs w:val="24"/>
        </w:rPr>
        <w:t xml:space="preserve"> used in their </w:t>
      </w:r>
      <w:proofErr w:type="gramStart"/>
      <w:r>
        <w:rPr>
          <w:rFonts w:ascii="LiberationSerif" w:hAnsi="LiberationSerif" w:cs="LiberationSerif"/>
          <w:sz w:val="24"/>
          <w:szCs w:val="24"/>
        </w:rPr>
        <w:t>Fall</w:t>
      </w:r>
      <w:proofErr w:type="gramEnd"/>
      <w:r>
        <w:rPr>
          <w:rFonts w:ascii="LiberationSerif" w:hAnsi="LiberationSerif" w:cs="LiberationSerif"/>
          <w:sz w:val="24"/>
          <w:szCs w:val="24"/>
        </w:rPr>
        <w:t xml:space="preserve">, 2010 teaching of FOR615 Chemical Separations Lab (8 students) and BIO231 Lab (~75 students). Research assistants (4 in chemistry) of the faculty members also used </w:t>
      </w:r>
      <w:proofErr w:type="spellStart"/>
      <w:r>
        <w:rPr>
          <w:rFonts w:ascii="LiberationSerif" w:hAnsi="LiberationSerif" w:cs="LiberationSerif"/>
          <w:sz w:val="24"/>
          <w:szCs w:val="24"/>
        </w:rPr>
        <w:t>LabTrack</w:t>
      </w:r>
      <w:proofErr w:type="spellEnd"/>
      <w:r>
        <w:rPr>
          <w:rFonts w:ascii="LiberationSerif" w:hAnsi="LiberationSerif" w:cs="LiberationSerif"/>
          <w:sz w:val="24"/>
          <w:szCs w:val="24"/>
        </w:rPr>
        <w:t xml:space="preserve"> during the </w:t>
      </w:r>
      <w:proofErr w:type="gramStart"/>
      <w:r>
        <w:rPr>
          <w:rFonts w:ascii="LiberationSerif" w:hAnsi="LiberationSerif" w:cs="LiberationSerif"/>
          <w:sz w:val="24"/>
          <w:szCs w:val="24"/>
        </w:rPr>
        <w:t>Fall</w:t>
      </w:r>
      <w:proofErr w:type="gramEnd"/>
      <w:r>
        <w:rPr>
          <w:rFonts w:ascii="LiberationSerif" w:hAnsi="LiberationSerif" w:cs="LiberationSerif"/>
          <w:sz w:val="24"/>
          <w:szCs w:val="24"/>
        </w:rPr>
        <w:t xml:space="preserve"> semester of 2010 in their chemistry related research. There was some initial resistance from the students. However, once </w:t>
      </w:r>
      <w:r w:rsidR="001741AB">
        <w:rPr>
          <w:rFonts w:ascii="LiberationSerif" w:hAnsi="LiberationSerif" w:cs="LiberationSerif"/>
          <w:sz w:val="24"/>
          <w:szCs w:val="24"/>
        </w:rPr>
        <w:t>they</w:t>
      </w:r>
      <w:r>
        <w:rPr>
          <w:rFonts w:ascii="LiberationSerif" w:hAnsi="LiberationSerif" w:cs="LiberationSerif"/>
          <w:sz w:val="24"/>
          <w:szCs w:val="24"/>
        </w:rPr>
        <w:t xml:space="preserve"> got more familiar with the </w:t>
      </w:r>
      <w:proofErr w:type="gramStart"/>
      <w:r>
        <w:rPr>
          <w:rFonts w:ascii="LiberationSerif" w:hAnsi="LiberationSerif" w:cs="LiberationSerif"/>
          <w:sz w:val="24"/>
          <w:szCs w:val="24"/>
        </w:rPr>
        <w:t>system</w:t>
      </w:r>
      <w:proofErr w:type="gramEnd"/>
      <w:r>
        <w:rPr>
          <w:rFonts w:ascii="LiberationSerif" w:hAnsi="LiberationSerif" w:cs="LiberationSerif"/>
          <w:sz w:val="24"/>
          <w:szCs w:val="24"/>
        </w:rPr>
        <w:t xml:space="preserve"> and once they realized the benefits of it, they said it is the right direction to go for keeping lab records.</w:t>
      </w:r>
    </w:p>
    <w:p w:rsidR="004F1A45" w:rsidRDefault="004F1A45">
      <w:pPr>
        <w:suppressAutoHyphens w:val="0"/>
        <w:autoSpaceDE w:val="0"/>
        <w:rPr>
          <w:rFonts w:ascii="LiberationSerif" w:hAnsi="LiberationSerif" w:cs="LiberationSerif"/>
          <w:sz w:val="24"/>
          <w:szCs w:val="24"/>
        </w:rPr>
      </w:pPr>
      <w:proofErr w:type="spellStart"/>
      <w:r>
        <w:rPr>
          <w:rFonts w:ascii="LiberationSerif" w:hAnsi="LiberationSerif" w:cs="LiberationSerif"/>
          <w:sz w:val="24"/>
          <w:szCs w:val="24"/>
        </w:rPr>
        <w:t>LabTrack</w:t>
      </w:r>
      <w:proofErr w:type="spellEnd"/>
      <w:r>
        <w:rPr>
          <w:rFonts w:ascii="LiberationSerif" w:hAnsi="LiberationSerif" w:cs="LiberationSerif"/>
          <w:sz w:val="24"/>
          <w:szCs w:val="24"/>
        </w:rPr>
        <w:t xml:space="preserve"> will used in chemistry teaching labs in the </w:t>
      </w:r>
      <w:proofErr w:type="gramStart"/>
      <w:r>
        <w:rPr>
          <w:rFonts w:ascii="LiberationSerif" w:hAnsi="LiberationSerif" w:cs="LiberationSerif"/>
          <w:sz w:val="24"/>
          <w:szCs w:val="24"/>
        </w:rPr>
        <w:t>Spring</w:t>
      </w:r>
      <w:proofErr w:type="gramEnd"/>
      <w:r>
        <w:rPr>
          <w:rFonts w:ascii="LiberationSerif" w:hAnsi="LiberationSerif" w:cs="LiberationSerif"/>
          <w:sz w:val="24"/>
          <w:szCs w:val="24"/>
        </w:rPr>
        <w:t xml:space="preserve">, 2011 semesters. We will continue to ask our students to use </w:t>
      </w:r>
      <w:proofErr w:type="spellStart"/>
      <w:r>
        <w:rPr>
          <w:rFonts w:ascii="LiberationSerif" w:hAnsi="LiberationSerif" w:cs="LiberationSerif"/>
          <w:sz w:val="24"/>
          <w:szCs w:val="24"/>
        </w:rPr>
        <w:t>LabTrack</w:t>
      </w:r>
      <w:proofErr w:type="spellEnd"/>
      <w:r>
        <w:rPr>
          <w:rFonts w:ascii="LiberationSerif" w:hAnsi="LiberationSerif" w:cs="LiberationSerif"/>
          <w:sz w:val="24"/>
          <w:szCs w:val="24"/>
        </w:rPr>
        <w:t xml:space="preserve"> in biology, forensic science and chemistry teaching and research labs since this system is now up and running. Due to the delay described in Goal #1, we are introducing </w:t>
      </w:r>
      <w:proofErr w:type="spellStart"/>
      <w:r>
        <w:rPr>
          <w:rFonts w:ascii="LiberationSerif" w:hAnsi="LiberationSerif" w:cs="LiberationSerif"/>
          <w:sz w:val="24"/>
          <w:szCs w:val="24"/>
        </w:rPr>
        <w:t>LabTrack</w:t>
      </w:r>
      <w:proofErr w:type="spellEnd"/>
      <w:r>
        <w:rPr>
          <w:rFonts w:ascii="LiberationSerif" w:hAnsi="LiberationSerif" w:cs="LiberationSerif"/>
          <w:sz w:val="24"/>
          <w:szCs w:val="24"/>
        </w:rPr>
        <w:t xml:space="preserve"> to other faculty members in </w:t>
      </w:r>
      <w:proofErr w:type="gramStart"/>
      <w:r>
        <w:rPr>
          <w:rFonts w:ascii="LiberationSerif" w:hAnsi="LiberationSerif" w:cs="LiberationSerif"/>
          <w:sz w:val="24"/>
          <w:szCs w:val="24"/>
        </w:rPr>
        <w:t>Spring</w:t>
      </w:r>
      <w:proofErr w:type="gramEnd"/>
      <w:r>
        <w:rPr>
          <w:rFonts w:ascii="LiberationSerif" w:hAnsi="LiberationSerif" w:cs="LiberationSerif"/>
          <w:sz w:val="24"/>
          <w:szCs w:val="24"/>
        </w:rPr>
        <w:t>, 2011.</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 xml:space="preserve">Goal 4: We acquired six Dell desktops and six carts and the </w:t>
      </w:r>
      <w:proofErr w:type="spellStart"/>
      <w:r>
        <w:rPr>
          <w:rFonts w:ascii="LiberationSerif" w:hAnsi="LiberationSerif" w:cs="LiberationSerif"/>
          <w:sz w:val="24"/>
          <w:szCs w:val="24"/>
        </w:rPr>
        <w:t>LabTrack</w:t>
      </w:r>
      <w:proofErr w:type="spellEnd"/>
      <w:r>
        <w:rPr>
          <w:rFonts w:ascii="LiberationSerif" w:hAnsi="LiberationSerif" w:cs="LiberationSerif"/>
          <w:sz w:val="24"/>
          <w:szCs w:val="24"/>
        </w:rPr>
        <w:t xml:space="preserve"> software in January 2010. At present, all six desktops were installed in the carts for easy use at different labs and at different instrument stations.</w:t>
      </w:r>
    </w:p>
    <w:p w:rsidR="004F1A45" w:rsidRDefault="004F1A45">
      <w:pPr>
        <w:suppressAutoHyphens w:val="0"/>
        <w:autoSpaceDE w:val="0"/>
        <w:rPr>
          <w:rFonts w:ascii="LiberationSerif" w:hAnsi="LiberationSerif" w:cs="LiberationSerif"/>
          <w:sz w:val="24"/>
          <w:szCs w:val="24"/>
        </w:rPr>
      </w:pPr>
      <w:r>
        <w:rPr>
          <w:rFonts w:ascii="LiberationSerif" w:hAnsi="LiberationSerif" w:cs="LiberationSerif"/>
          <w:sz w:val="24"/>
          <w:szCs w:val="24"/>
        </w:rPr>
        <w:t xml:space="preserve">Goal 5: Delayed due to goal #1. We will evaluate the teaching labs starting in </w:t>
      </w:r>
      <w:proofErr w:type="gramStart"/>
      <w:r>
        <w:rPr>
          <w:rFonts w:ascii="LiberationSerif" w:hAnsi="LiberationSerif" w:cs="LiberationSerif"/>
          <w:sz w:val="24"/>
          <w:szCs w:val="24"/>
        </w:rPr>
        <w:t>Spring</w:t>
      </w:r>
      <w:proofErr w:type="gramEnd"/>
      <w:r>
        <w:rPr>
          <w:rFonts w:ascii="LiberationSerif" w:hAnsi="LiberationSerif" w:cs="LiberationSerif"/>
          <w:sz w:val="24"/>
          <w:szCs w:val="24"/>
        </w:rPr>
        <w:t>, 2011.</w:t>
      </w:r>
    </w:p>
    <w:p w:rsidR="004F1A45" w:rsidRDefault="004F1A45">
      <w:pPr>
        <w:suppressAutoHyphens w:val="0"/>
        <w:autoSpaceDE w:val="0"/>
        <w:ind w:firstLine="720"/>
        <w:jc w:val="both"/>
      </w:pPr>
    </w:p>
    <w:sectPr w:rsidR="004F1A45">
      <w:footerReference w:type="default" r:id="rId7"/>
      <w:pgSz w:w="12240" w:h="15840"/>
      <w:pgMar w:top="864" w:right="1728" w:bottom="720" w:left="1728"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23D" w:rsidRDefault="0051223D">
      <w:r>
        <w:separator/>
      </w:r>
    </w:p>
  </w:endnote>
  <w:endnote w:type="continuationSeparator" w:id="0">
    <w:p w:rsidR="0051223D" w:rsidRDefault="005122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Liberation Sans">
    <w:altName w:val="Arial"/>
    <w:charset w:val="80"/>
    <w:family w:val="swiss"/>
    <w:pitch w:val="variable"/>
    <w:sig w:usb0="00000000" w:usb1="00000000" w:usb2="00000000" w:usb3="00000000" w:csb0="00000000" w:csb1="00000000"/>
  </w:font>
  <w:font w:name="DejaVu LGC Sans">
    <w:charset w:val="80"/>
    <w:family w:val="auto"/>
    <w:pitch w:val="variable"/>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LiberationSerif-Bold">
    <w:altName w:val="Times New Roman"/>
    <w:charset w:val="00"/>
    <w:family w:val="auto"/>
    <w:pitch w:val="default"/>
    <w:sig w:usb0="00000000" w:usb1="00000000" w:usb2="00000000" w:usb3="00000000" w:csb0="00000000" w:csb1="00000000"/>
  </w:font>
  <w:font w:name="LiberationSerif">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A45" w:rsidRDefault="004F1A45">
    <w:pPr>
      <w:pStyle w:val="Footer"/>
      <w:jc w:val="right"/>
      <w:rPr>
        <w:smallCap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23D" w:rsidRDefault="0051223D">
      <w:r>
        <w:separator/>
      </w:r>
    </w:p>
  </w:footnote>
  <w:footnote w:type="continuationSeparator" w:id="0">
    <w:p w:rsidR="0051223D" w:rsidRDefault="005122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33B30"/>
    <w:rsid w:val="001741AB"/>
    <w:rsid w:val="004F1A45"/>
    <w:rsid w:val="0051223D"/>
    <w:rsid w:val="00833B30"/>
    <w:rsid w:val="00B47867"/>
    <w:rsid w:val="00C56F75"/>
    <w:rsid w:val="00CC2E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ar-SA"/>
    </w:rPr>
  </w:style>
  <w:style w:type="paragraph" w:styleId="Heading1">
    <w:name w:val="heading 1"/>
    <w:basedOn w:val="Normal"/>
    <w:next w:val="Normal"/>
    <w:qFormat/>
    <w:pPr>
      <w:keepNext/>
      <w:numPr>
        <w:numId w:val="1"/>
      </w:numPr>
      <w:jc w:val="center"/>
      <w:outlineLvl w:val="0"/>
    </w:pPr>
    <w:rPr>
      <w:b/>
      <w:sz w:val="36"/>
    </w:rPr>
  </w:style>
  <w:style w:type="paragraph" w:styleId="Heading2">
    <w:name w:val="heading 2"/>
    <w:basedOn w:val="Normal"/>
    <w:next w:val="Normal"/>
    <w:qFormat/>
    <w:pPr>
      <w:keepNext/>
      <w:numPr>
        <w:ilvl w:val="1"/>
        <w:numId w:val="1"/>
      </w:numPr>
      <w:jc w:val="both"/>
      <w:outlineLvl w:val="1"/>
    </w:pPr>
    <w:rPr>
      <w:b/>
      <w:sz w:val="24"/>
    </w:rPr>
  </w:style>
  <w:style w:type="paragraph" w:styleId="Heading3">
    <w:name w:val="heading 3"/>
    <w:basedOn w:val="Normal"/>
    <w:next w:val="Normal"/>
    <w:qFormat/>
    <w:pPr>
      <w:keepNext/>
      <w:numPr>
        <w:ilvl w:val="2"/>
        <w:numId w:val="1"/>
      </w:numPr>
      <w:jc w:val="center"/>
      <w:outlineLvl w:val="2"/>
    </w:pPr>
    <w:rPr>
      <w:b/>
      <w:sz w:val="32"/>
    </w:rPr>
  </w:style>
  <w:style w:type="paragraph" w:styleId="Heading4">
    <w:name w:val="heading 4"/>
    <w:basedOn w:val="Normal"/>
    <w:next w:val="Normal"/>
    <w:qFormat/>
    <w:pPr>
      <w:keepNext/>
      <w:numPr>
        <w:ilvl w:val="3"/>
        <w:numId w:val="1"/>
      </w:numPr>
      <w:jc w:val="center"/>
      <w:outlineLvl w:val="3"/>
    </w:pPr>
    <w:rPr>
      <w:b/>
      <w:sz w:val="28"/>
    </w:rPr>
  </w:style>
  <w:style w:type="paragraph" w:styleId="Heading5">
    <w:name w:val="heading 5"/>
    <w:basedOn w:val="Normal"/>
    <w:next w:val="Normal"/>
    <w:qFormat/>
    <w:pPr>
      <w:keepNext/>
      <w:numPr>
        <w:ilvl w:val="4"/>
        <w:numId w:val="1"/>
      </w:numPr>
      <w:jc w:val="center"/>
      <w:outlineLvl w:val="4"/>
    </w:pPr>
    <w:rPr>
      <w:sz w:val="28"/>
    </w:rPr>
  </w:style>
  <w:style w:type="paragraph" w:styleId="Heading6">
    <w:name w:val="heading 6"/>
    <w:basedOn w:val="Normal"/>
    <w:next w:val="Normal"/>
    <w:qFormat/>
    <w:pPr>
      <w:keepNext/>
      <w:numPr>
        <w:ilvl w:val="5"/>
        <w:numId w:val="1"/>
      </w:numPr>
      <w:jc w:val="both"/>
      <w:outlineLvl w:val="5"/>
    </w:pPr>
    <w:rPr>
      <w:bCs/>
      <w:sz w:val="24"/>
    </w:rPr>
  </w:style>
  <w:style w:type="paragraph" w:styleId="Heading7">
    <w:name w:val="heading 7"/>
    <w:basedOn w:val="Normal"/>
    <w:next w:val="Normal"/>
    <w:qFormat/>
    <w:pPr>
      <w:keepNext/>
      <w:numPr>
        <w:ilvl w:val="6"/>
        <w:numId w:val="1"/>
      </w:numPr>
      <w:jc w:val="center"/>
      <w:outlineLvl w:val="6"/>
    </w:pPr>
    <w:rPr>
      <w:sz w:val="36"/>
    </w:rPr>
  </w:style>
  <w:style w:type="paragraph" w:styleId="Heading8">
    <w:name w:val="heading 8"/>
    <w:basedOn w:val="Normal"/>
    <w:next w:val="Normal"/>
    <w:qFormat/>
    <w:pPr>
      <w:keepNext/>
      <w:numPr>
        <w:ilvl w:val="7"/>
        <w:numId w:val="1"/>
      </w:numPr>
      <w:ind w:left="360" w:firstLine="0"/>
      <w:outlineLvl w:val="7"/>
    </w:pPr>
    <w:rPr>
      <w:i/>
      <w:sz w:val="24"/>
    </w:rPr>
  </w:style>
  <w:style w:type="paragraph" w:styleId="Heading9">
    <w:name w:val="heading 9"/>
    <w:basedOn w:val="Normal"/>
    <w:next w:val="Normal"/>
    <w:qFormat/>
    <w:pPr>
      <w:keepNext/>
      <w:numPr>
        <w:ilvl w:val="8"/>
        <w:numId w:val="1"/>
      </w:numPr>
      <w:ind w:left="360" w:firstLine="0"/>
      <w:jc w:val="center"/>
      <w:outlineLvl w:val="8"/>
    </w:pPr>
    <w:rPr>
      <w:b/>
      <w:bCs/>
      <w:i/>
      <w:iCs/>
      <w:sz w:val="2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styleId="DefaultParagraphFont0">
    <w:name w:val="Default Paragraph Font"/>
  </w:style>
  <w:style w:type="character" w:customStyle="1" w:styleId="WW8Num3z0">
    <w:name w:val="WW8Num3z0"/>
    <w:rPr>
      <w:i w:val="0"/>
    </w:rPr>
  </w:style>
  <w:style w:type="character" w:customStyle="1" w:styleId="WW8Num3z1">
    <w:name w:val="WW8Num3z1"/>
    <w:rPr>
      <w:rFonts w:cs="Times New Roman"/>
    </w:rPr>
  </w:style>
  <w:style w:type="character" w:customStyle="1" w:styleId="WW8Num4z0">
    <w:name w:val="WW8Num4z0"/>
    <w:rPr>
      <w:i w:val="0"/>
    </w:rPr>
  </w:style>
  <w:style w:type="character" w:customStyle="1" w:styleId="WW8Num4z1">
    <w:name w:val="WW8Num4z1"/>
    <w:rPr>
      <w:rFonts w:cs="Times New Roman"/>
    </w:rPr>
  </w:style>
  <w:style w:type="character" w:customStyle="1" w:styleId="WW-DefaultParagraphFont">
    <w:name w:val="WW-Default Paragraph Fon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6z0">
    <w:name w:val="WW8Num16z0"/>
    <w:rPr>
      <w:rFonts w:ascii="Arial" w:hAnsi="Arial"/>
      <w:strike w:val="0"/>
      <w:dstrike w:val="0"/>
      <w:sz w:val="16"/>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color w:val="auto"/>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5z0">
    <w:name w:val="WW8Num35z0"/>
    <w:rPr>
      <w:i w:val="0"/>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i w:val="0"/>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4z0">
    <w:name w:val="WW8Num44z0"/>
    <w:rPr>
      <w:rFonts w:ascii="Symbol" w:hAnsi="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8z0">
    <w:name w:val="WW8Num48z0"/>
    <w:rPr>
      <w:rFonts w:ascii="Symbol" w:hAnsi="Symbol"/>
    </w:rPr>
  </w:style>
  <w:style w:type="character" w:customStyle="1" w:styleId="WW8Num49z0">
    <w:name w:val="WW8Num49z0"/>
    <w:rPr>
      <w:rFonts w:ascii="Symbol" w:hAnsi="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Times New Roman" w:eastAsia="Times New Roman" w:hAnsi="Times New Roman" w:cs="Times New Roman"/>
    </w:rPr>
  </w:style>
  <w:style w:type="character" w:customStyle="1" w:styleId="WW8Num52z2">
    <w:name w:val="WW8Num52z2"/>
    <w:rPr>
      <w:rFonts w:ascii="Wingdings" w:hAnsi="Wingdings"/>
    </w:rPr>
  </w:style>
  <w:style w:type="character" w:customStyle="1" w:styleId="WW8Num52z4">
    <w:name w:val="WW8Num52z4"/>
    <w:rPr>
      <w:rFonts w:ascii="Courier New" w:hAnsi="Courier New"/>
    </w:rPr>
  </w:style>
  <w:style w:type="character" w:customStyle="1" w:styleId="WW8Num53z0">
    <w:name w:val="WW8Num53z0"/>
    <w:rPr>
      <w:i w:val="0"/>
    </w:rPr>
  </w:style>
  <w:style w:type="character" w:customStyle="1" w:styleId="WW8Num54z0">
    <w:name w:val="WW8Num54z0"/>
    <w:rPr>
      <w:rFonts w:ascii="Symbol" w:hAnsi="Symbo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5z0">
    <w:name w:val="WW8Num55z0"/>
    <w:rPr>
      <w:rFonts w:ascii="Symbol" w:hAnsi="Symbol"/>
    </w:rPr>
  </w:style>
  <w:style w:type="character" w:customStyle="1" w:styleId="WW-DefaultParagraphFont1">
    <w:name w:val="WW-Default Paragraph Font1"/>
  </w:style>
  <w:style w:type="character" w:styleId="PageNumber">
    <w:name w:val="page number"/>
    <w:basedOn w:val="WW-DefaultParagraphFont1"/>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PlainTextChar">
    <w:name w:val="Plain Text Char"/>
    <w:rPr>
      <w:rFonts w:ascii="Consolas" w:eastAsia="Calibri" w:hAnsi="Consolas" w:cs="Times New Roman"/>
      <w:sz w:val="21"/>
      <w:szCs w:val="21"/>
    </w:rPr>
  </w:style>
  <w:style w:type="character" w:styleId="Emphasis">
    <w:name w:val="Emphasis"/>
    <w:qFormat/>
    <w:rPr>
      <w:rFonts w:cs="Times New Roman"/>
      <w:i/>
      <w:iCs/>
    </w:rPr>
  </w:style>
  <w:style w:type="character" w:customStyle="1" w:styleId="ListLabel1">
    <w:name w:val="ListLabel 1"/>
    <w:rPr>
      <w:rFonts w:cs="Times New Roman"/>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Liberation Sans" w:eastAsia="DejaVu LGC Sans" w:hAnsi="Liberation Sans" w:cs="DejaVu LGC Sans"/>
      <w:sz w:val="28"/>
      <w:szCs w:val="28"/>
    </w:rPr>
  </w:style>
  <w:style w:type="paragraph" w:styleId="BodyText">
    <w:name w:val="Body Text"/>
    <w:basedOn w:val="Normal"/>
    <w:pPr>
      <w:jc w:val="both"/>
    </w:pPr>
    <w:rPr>
      <w:sz w:val="24"/>
    </w:rPr>
  </w:style>
  <w:style w:type="paragraph" w:styleId="List">
    <w:name w:val="List"/>
    <w:basedOn w:val="BodyText"/>
  </w:style>
  <w:style w:type="paragraph" w:styleId="Caption">
    <w:name w:val="caption"/>
    <w:basedOn w:val="Normal"/>
    <w:next w:val="Normal"/>
    <w:qFormat/>
    <w:rPr>
      <w:smallCaps/>
      <w:sz w:val="24"/>
    </w:rPr>
  </w:style>
  <w:style w:type="paragraph" w:customStyle="1" w:styleId="Index">
    <w:name w:val="Index"/>
    <w:basedOn w:val="Normal"/>
    <w:pPr>
      <w:suppressLineNumbers/>
    </w:pPr>
  </w:style>
  <w:style w:type="paragraph" w:styleId="BodyText2">
    <w:name w:val="Body Text 2"/>
    <w:basedOn w:val="Normal"/>
    <w:pPr>
      <w:jc w:val="both"/>
    </w:pPr>
    <w:rPr>
      <w:b/>
      <w:sz w:val="24"/>
    </w:rPr>
  </w:style>
  <w:style w:type="paragraph" w:styleId="BodyText3">
    <w:name w:val="Body Text 3"/>
    <w:basedOn w:val="Normal"/>
    <w:rPr>
      <w:b/>
      <w:smallCaps/>
      <w:sz w:val="24"/>
    </w:rPr>
  </w:style>
  <w:style w:type="paragraph" w:styleId="Header">
    <w:name w:val="header"/>
    <w:basedOn w:val="Normal"/>
  </w:style>
  <w:style w:type="paragraph" w:styleId="Footer">
    <w:name w:val="footer"/>
    <w:basedOn w:val="Normal"/>
  </w:style>
  <w:style w:type="paragraph" w:styleId="Title">
    <w:name w:val="Title"/>
    <w:basedOn w:val="Normal"/>
    <w:next w:val="Subtitle"/>
    <w:qFormat/>
    <w:pPr>
      <w:jc w:val="center"/>
    </w:pPr>
    <w:rPr>
      <w:b/>
      <w:bCs/>
      <w:sz w:val="24"/>
      <w:szCs w:val="24"/>
    </w:rPr>
  </w:style>
  <w:style w:type="paragraph" w:styleId="Subtitle">
    <w:name w:val="Subtitle"/>
    <w:basedOn w:val="Heading"/>
    <w:next w:val="BodyText"/>
    <w:qFormat/>
    <w:pPr>
      <w:jc w:val="center"/>
    </w:pPr>
    <w:rPr>
      <w:i/>
      <w:iCs/>
    </w:rPr>
  </w:style>
  <w:style w:type="paragraph" w:styleId="BalloonText">
    <w:name w:val="Balloon Text"/>
    <w:basedOn w:val="Normal"/>
    <w:rPr>
      <w:rFonts w:ascii="Tahoma" w:hAnsi="Tahoma" w:cs="Tahoma"/>
      <w:sz w:val="16"/>
      <w:szCs w:val="16"/>
    </w:rPr>
  </w:style>
  <w:style w:type="paragraph" w:styleId="List2">
    <w:name w:val="List 2"/>
    <w:basedOn w:val="Normal"/>
    <w:pPr>
      <w:ind w:left="720" w:hanging="360"/>
    </w:pPr>
  </w:style>
  <w:style w:type="paragraph" w:styleId="ListParagraph">
    <w:name w:val="List Paragraph"/>
    <w:basedOn w:val="Normal"/>
    <w:qFormat/>
    <w:pPr>
      <w:ind w:left="720"/>
    </w:pPr>
  </w:style>
  <w:style w:type="paragraph" w:styleId="PlainText">
    <w:name w:val="Plain Text"/>
    <w:basedOn w:val="Normal"/>
    <w:rPr>
      <w:rFonts w:ascii="Consolas" w:eastAsia="Calibri" w:hAnsi="Consolas"/>
      <w:sz w:val="21"/>
      <w:szCs w:val="21"/>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NoSpacing">
    <w:name w:val="No Spacing"/>
    <w:qFormat/>
    <w:pPr>
      <w:suppressAutoHyphens/>
    </w:pPr>
    <w:rPr>
      <w:rFonts w:ascii="Calibri" w:eastAsia="DejaVu LGC Sans" w:hAnsi="Calibri"/>
      <w:sz w:val="24"/>
      <w:szCs w:val="24"/>
      <w:lang w:eastAsia="ar-SA"/>
    </w:rPr>
  </w:style>
  <w:style w:type="paragraph" w:customStyle="1" w:styleId="rightaligntext">
    <w:name w:val="rightaligntext"/>
    <w:basedOn w:val="Normal"/>
    <w:pPr>
      <w:suppressAutoHyphens w:val="0"/>
      <w:spacing w:before="280" w:after="280"/>
      <w:jc w:val="right"/>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PACE UNIVERSITY</vt:lpstr>
    </vt:vector>
  </TitlesOfParts>
  <Company>Pace University</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PACE UNIVERSITY</dc:title>
  <dc:subject/>
  <dc:creator>GGrexa</dc:creator>
  <cp:keywords/>
  <cp:lastModifiedBy>Rey Racelis</cp:lastModifiedBy>
  <cp:revision>2</cp:revision>
  <cp:lastPrinted>2009-10-05T16:21:00Z</cp:lastPrinted>
  <dcterms:created xsi:type="dcterms:W3CDTF">2011-01-05T18:18:00Z</dcterms:created>
  <dcterms:modified xsi:type="dcterms:W3CDTF">2011-01-05T18:18:00Z</dcterms:modified>
</cp:coreProperties>
</file>